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8AEC9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MASTER CASE FILE — COMPLETE ORDER</w:t>
      </w:r>
    </w:p>
    <w:p w14:paraId="4DD6202C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24DD4050">
          <v:rect id="_x0000_i1025" style="width:0;height:1.5pt" o:hralign="center" o:hrstd="t" o:hr="t" fillcolor="#a0a0a0" stroked="f"/>
        </w:pict>
      </w:r>
    </w:p>
    <w:p w14:paraId="2A9D18F1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MASTER / STRUCTURE</w:t>
      </w:r>
    </w:p>
    <w:p w14:paraId="67D2B109" w14:textId="77777777" w:rsidR="00CD096D" w:rsidRPr="00CD096D" w:rsidRDefault="00CD096D" w:rsidP="00CD096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Table of Contents </w:t>
      </w:r>
    </w:p>
    <w:p w14:paraId="18DE9E28" w14:textId="77777777" w:rsidR="00CD096D" w:rsidRPr="00CD096D" w:rsidRDefault="00CD096D" w:rsidP="00CD096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WHAT NEXT — Simple Path Forward (Primary) </w:t>
      </w:r>
    </w:p>
    <w:p w14:paraId="2F662FFC" w14:textId="77777777" w:rsidR="00CD096D" w:rsidRPr="00CD096D" w:rsidRDefault="00CD096D" w:rsidP="00CD096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WHAT NEXT — Path Forward (Alternate) </w:t>
      </w:r>
    </w:p>
    <w:p w14:paraId="7E4BAD03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56F909A3">
          <v:rect id="_x0000_i1026" style="width:0;height:1.5pt" o:hralign="center" o:hrstd="t" o:hr="t" fillcolor="#a0a0a0" stroked="f"/>
        </w:pict>
      </w:r>
    </w:p>
    <w:p w14:paraId="38393D75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FOUNDATIONAL / ORIENTATION</w:t>
      </w:r>
    </w:p>
    <w:p w14:paraId="06F7849A" w14:textId="77777777" w:rsidR="00CD096D" w:rsidRPr="00CD096D" w:rsidRDefault="00CD096D" w:rsidP="00CD09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History Overview </w:t>
      </w:r>
    </w:p>
    <w:p w14:paraId="60A6CC47" w14:textId="77777777" w:rsidR="00CD096D" w:rsidRPr="00CD096D" w:rsidRDefault="00CD096D" w:rsidP="00CD09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Context — Legal or Lawful </w:t>
      </w:r>
    </w:p>
    <w:p w14:paraId="79F7B2CE" w14:textId="77777777" w:rsidR="00CD096D" w:rsidRPr="00CD096D" w:rsidRDefault="00CD096D" w:rsidP="00CD09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Marion County Court Rules Digest and Key Definitions </w:t>
      </w:r>
    </w:p>
    <w:p w14:paraId="2E938212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2AF3A47B">
          <v:rect id="_x0000_i1027" style="width:0;height:1.5pt" o:hralign="center" o:hrstd="t" o:hr="t" fillcolor="#a0a0a0" stroked="f"/>
        </w:pict>
      </w:r>
    </w:p>
    <w:p w14:paraId="6BF1C27B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TRIAL PREPARATION (CORE)</w:t>
      </w:r>
    </w:p>
    <w:p w14:paraId="34BECFA3" w14:textId="77777777" w:rsidR="00CD096D" w:rsidRPr="00CD096D" w:rsidRDefault="00CD096D" w:rsidP="00CD096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Pro Per Jury Trial Preparation Checklist </w:t>
      </w:r>
    </w:p>
    <w:p w14:paraId="173069DF" w14:textId="77777777" w:rsidR="00CD096D" w:rsidRPr="00CD096D" w:rsidRDefault="00CD096D" w:rsidP="00CD096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Pro Per Jury Trial Checklist (Checkbox Version) </w:t>
      </w:r>
    </w:p>
    <w:p w14:paraId="375A58B1" w14:textId="77777777" w:rsidR="00CD096D" w:rsidRPr="00CD096D" w:rsidRDefault="00CD096D" w:rsidP="00CD096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One-Page Jury Checklist </w:t>
      </w:r>
    </w:p>
    <w:p w14:paraId="20095F7C" w14:textId="77777777" w:rsidR="00CD096D" w:rsidRPr="00CD096D" w:rsidRDefault="00CD096D" w:rsidP="00CD096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Pro Per Jury Checklist — Traffic Cases </w:t>
      </w:r>
    </w:p>
    <w:p w14:paraId="22A0E214" w14:textId="77777777" w:rsidR="00CD096D" w:rsidRPr="00CD096D" w:rsidRDefault="00CD096D" w:rsidP="00CD096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Jury Day Timeline </w:t>
      </w:r>
    </w:p>
    <w:p w14:paraId="110DDE6D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5FF9DC99">
          <v:rect id="_x0000_i1028" style="width:0;height:1.5pt" o:hralign="center" o:hrstd="t" o:hr="t" fillcolor="#a0a0a0" stroked="f"/>
        </w:pict>
      </w:r>
    </w:p>
    <w:p w14:paraId="5C1AC82C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VOIR DIRE (JURY SELECTION)</w:t>
      </w:r>
    </w:p>
    <w:p w14:paraId="0A7E3241" w14:textId="77777777" w:rsidR="00CD096D" w:rsidRPr="00CD096D" w:rsidRDefault="00CD096D" w:rsidP="00CD096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Voir Dire Preparation Guide </w:t>
      </w:r>
    </w:p>
    <w:p w14:paraId="265A9B2A" w14:textId="77777777" w:rsidR="00CD096D" w:rsidRPr="00CD096D" w:rsidRDefault="00CD096D" w:rsidP="00CD096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Voir Dire Questions — Core + Licensing </w:t>
      </w:r>
    </w:p>
    <w:p w14:paraId="7CFF72E5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0F90B23A">
          <v:rect id="_x0000_i1029" style="width:0;height:1.5pt" o:hralign="center" o:hrstd="t" o:hr="t" fillcolor="#a0a0a0" stroked="f"/>
        </w:pict>
      </w:r>
    </w:p>
    <w:p w14:paraId="6EE7B6D2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PRE-TRIAL FILINGS</w:t>
      </w:r>
    </w:p>
    <w:p w14:paraId="4A5D8B67" w14:textId="77777777" w:rsidR="00CD096D" w:rsidRPr="00CD096D" w:rsidRDefault="00CD096D" w:rsidP="00CD096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Motion for Recognition of Pro Per Status </w:t>
      </w:r>
    </w:p>
    <w:p w14:paraId="01B9C4AA" w14:textId="77777777" w:rsidR="00CD096D" w:rsidRPr="00CD096D" w:rsidRDefault="00CD096D" w:rsidP="00CD096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Certificate of Service </w:t>
      </w:r>
    </w:p>
    <w:p w14:paraId="4EBA63DB" w14:textId="77777777" w:rsidR="00CD096D" w:rsidRPr="00CD096D" w:rsidRDefault="00CD096D" w:rsidP="00CD096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Motion for Continuance </w:t>
      </w:r>
    </w:p>
    <w:p w14:paraId="5F95A7F1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3D1209FA">
          <v:rect id="_x0000_i1030" style="width:0;height:1.5pt" o:hralign="center" o:hrstd="t" o:hr="t" fillcolor="#a0a0a0" stroked="f"/>
        </w:pict>
      </w:r>
    </w:p>
    <w:p w14:paraId="0B58C22A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COURT ENTRY / ORAL POSITIONING</w:t>
      </w:r>
    </w:p>
    <w:p w14:paraId="671D712A" w14:textId="77777777" w:rsidR="00CD096D" w:rsidRPr="00CD096D" w:rsidRDefault="00CD096D" w:rsidP="00CD096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Oral Script — Pro Per Status Request </w:t>
      </w:r>
    </w:p>
    <w:p w14:paraId="6F8B4307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78158A6B">
          <v:rect id="_x0000_i1031" style="width:0;height:1.5pt" o:hralign="center" o:hrstd="t" o:hr="t" fillcolor="#a0a0a0" stroked="f"/>
        </w:pict>
      </w:r>
    </w:p>
    <w:p w14:paraId="4C975D87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TRIAL EXECUTION</w:t>
      </w:r>
    </w:p>
    <w:p w14:paraId="65EBD2CA" w14:textId="77777777" w:rsidR="00CD096D" w:rsidRPr="00CD096D" w:rsidRDefault="00CD096D" w:rsidP="00CD096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Opening Statement </w:t>
      </w:r>
    </w:p>
    <w:p w14:paraId="23028BEA" w14:textId="77777777" w:rsidR="00CD096D" w:rsidRPr="00CD096D" w:rsidRDefault="00CD096D" w:rsidP="00CD096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Cross Examination — Officer </w:t>
      </w:r>
    </w:p>
    <w:p w14:paraId="33BE6581" w14:textId="77777777" w:rsidR="00CD096D" w:rsidRPr="00CD096D" w:rsidRDefault="00CD096D" w:rsidP="00CD096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Simple Courtroom Objections </w:t>
      </w:r>
    </w:p>
    <w:p w14:paraId="2A48C302" w14:textId="77777777" w:rsidR="00CD096D" w:rsidRPr="00CD096D" w:rsidRDefault="00CD096D" w:rsidP="00CD096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Courtroom Script — Preserving Error </w:t>
      </w:r>
    </w:p>
    <w:p w14:paraId="446DDF98" w14:textId="77777777" w:rsidR="00CD096D" w:rsidRPr="00CD096D" w:rsidRDefault="00CD096D" w:rsidP="00CD096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Closing Argument </w:t>
      </w:r>
    </w:p>
    <w:p w14:paraId="4627A914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6D6C1976">
          <v:rect id="_x0000_i1032" style="width:0;height:1.5pt" o:hralign="center" o:hrstd="t" o:hr="t" fillcolor="#a0a0a0" stroked="f"/>
        </w:pict>
      </w:r>
    </w:p>
    <w:p w14:paraId="7A8E3C74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POST-VERDICT (CRITICAL PHASE)</w:t>
      </w:r>
    </w:p>
    <w:p w14:paraId="3DB22653" w14:textId="77777777" w:rsidR="00CD096D" w:rsidRPr="00CD096D" w:rsidRDefault="00CD096D" w:rsidP="00CD096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Constitutional Violation Preservation Memo </w:t>
      </w:r>
    </w:p>
    <w:p w14:paraId="7675257A" w14:textId="77777777" w:rsidR="00CD096D" w:rsidRPr="00CD096D" w:rsidRDefault="00CD096D" w:rsidP="00CD096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Objection to Sentencing (Void Judgment) </w:t>
      </w:r>
    </w:p>
    <w:p w14:paraId="072BA5AC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6719C7F7">
          <v:rect id="_x0000_i1033" style="width:0;height:1.5pt" o:hralign="center" o:hrstd="t" o:hr="t" fillcolor="#a0a0a0" stroked="f"/>
        </w:pict>
      </w:r>
    </w:p>
    <w:p w14:paraId="307F5DC6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9. CORE POST-TRIAL MOTIONS</w:t>
      </w:r>
    </w:p>
    <w:p w14:paraId="213D47CD" w14:textId="77777777" w:rsidR="00CD096D" w:rsidRPr="00CD096D" w:rsidRDefault="00CD096D" w:rsidP="00CD09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Motion to Vacate Judgment and Reinstate Acquittal </w:t>
      </w:r>
    </w:p>
    <w:p w14:paraId="46F85944" w14:textId="77777777" w:rsidR="00CD096D" w:rsidRPr="00CD096D" w:rsidRDefault="00CD096D" w:rsidP="00CD09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Objection if Pro Per Latitude Denied </w:t>
      </w:r>
    </w:p>
    <w:p w14:paraId="40855EB8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6319318F">
          <v:rect id="_x0000_i1034" style="width:0;height:1.5pt" o:hralign="center" o:hrstd="t" o:hr="t" fillcolor="#a0a0a0" stroked="f"/>
        </w:pict>
      </w:r>
    </w:p>
    <w:p w14:paraId="578F8A97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10. SUPPORTING AUTHORITIES</w:t>
      </w:r>
    </w:p>
    <w:p w14:paraId="38C4A337" w14:textId="77777777" w:rsidR="00CD096D" w:rsidRPr="00CD096D" w:rsidRDefault="00CD096D" w:rsidP="00CD096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Double Jeopardy Case Citations Addendum </w:t>
      </w:r>
    </w:p>
    <w:p w14:paraId="6AB63F15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588F2B31">
          <v:rect id="_x0000_i1035" style="width:0;height:1.5pt" o:hralign="center" o:hrstd="t" o:hr="t" fillcolor="#a0a0a0" stroked="f"/>
        </w:pict>
      </w:r>
    </w:p>
    <w:p w14:paraId="6C9EFB1E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11. APPEAL PHASE</w:t>
      </w:r>
    </w:p>
    <w:p w14:paraId="2A149CB8" w14:textId="77777777" w:rsidR="00CD096D" w:rsidRPr="00CD096D" w:rsidRDefault="00CD096D" w:rsidP="00CD096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Notice of Appeal </w:t>
      </w:r>
    </w:p>
    <w:p w14:paraId="73CD0B31" w14:textId="77777777" w:rsidR="00CD096D" w:rsidRPr="00CD096D" w:rsidRDefault="00CD096D" w:rsidP="00CD096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Motion for Stay of Enforcement </w:t>
      </w:r>
    </w:p>
    <w:p w14:paraId="1C335A87" w14:textId="77777777" w:rsidR="00CD096D" w:rsidRPr="00CD096D" w:rsidRDefault="00CD096D" w:rsidP="00CD096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Kentucky Court of Appeals Brief Template </w:t>
      </w:r>
    </w:p>
    <w:p w14:paraId="7924AD1A" w14:textId="77777777" w:rsidR="00CD096D" w:rsidRPr="00CD096D" w:rsidRDefault="00CD096D" w:rsidP="00CD096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One-Page Appellate Timeline </w:t>
      </w:r>
    </w:p>
    <w:p w14:paraId="0F11CA44" w14:textId="77777777" w:rsidR="00CD096D" w:rsidRPr="00CD096D" w:rsidRDefault="00CD096D" w:rsidP="00CD0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pict w14:anchorId="0778D464">
          <v:rect id="_x0000_i1036" style="width:0;height:1.5pt" o:hralign="center" o:hrstd="t" o:hr="t" fillcolor="#a0a0a0" stroked="f"/>
        </w:pict>
      </w:r>
    </w:p>
    <w:p w14:paraId="38894415" w14:textId="77777777" w:rsidR="00CD096D" w:rsidRPr="00CD096D" w:rsidRDefault="00CD096D" w:rsidP="00CD0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D0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12. FEDERAL / EXTRAORDINARY RELIEF</w:t>
      </w:r>
    </w:p>
    <w:p w14:paraId="0505A802" w14:textId="77777777" w:rsidR="00CD096D" w:rsidRPr="00CD096D" w:rsidRDefault="00CD096D" w:rsidP="00CD096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Federal Habeas Preservation Outline </w:t>
      </w:r>
    </w:p>
    <w:p w14:paraId="450B080D" w14:textId="77777777" w:rsidR="00CD096D" w:rsidRPr="00CD096D" w:rsidRDefault="00CD096D" w:rsidP="00CD096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096D">
        <w:rPr>
          <w:rFonts w:ascii="Times New Roman" w:eastAsia="Times New Roman" w:hAnsi="Times New Roman" w:cs="Times New Roman"/>
          <w:kern w:val="0"/>
          <w14:ligatures w14:val="none"/>
        </w:rPr>
        <w:t xml:space="preserve">Writ of Prohibition / Mandamus Outline </w:t>
      </w:r>
    </w:p>
    <w:p w14:paraId="40F2F8F5" w14:textId="77777777" w:rsidR="00AB32A5" w:rsidRDefault="00AB32A5"/>
    <w:sectPr w:rsidR="00AB3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57B02"/>
    <w:multiLevelType w:val="multilevel"/>
    <w:tmpl w:val="835CFA6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605639"/>
    <w:multiLevelType w:val="multilevel"/>
    <w:tmpl w:val="27EAC0E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7E0DAE"/>
    <w:multiLevelType w:val="multilevel"/>
    <w:tmpl w:val="0F0479E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E27E23"/>
    <w:multiLevelType w:val="multilevel"/>
    <w:tmpl w:val="93C46EA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1B6FD8"/>
    <w:multiLevelType w:val="multilevel"/>
    <w:tmpl w:val="FC06FF9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D240FF"/>
    <w:multiLevelType w:val="multilevel"/>
    <w:tmpl w:val="8D8CA3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282140"/>
    <w:multiLevelType w:val="multilevel"/>
    <w:tmpl w:val="857694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666529"/>
    <w:multiLevelType w:val="multilevel"/>
    <w:tmpl w:val="3E1AB65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89450B"/>
    <w:multiLevelType w:val="multilevel"/>
    <w:tmpl w:val="09F2D52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CE102D"/>
    <w:multiLevelType w:val="multilevel"/>
    <w:tmpl w:val="A77CE78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3F13C7"/>
    <w:multiLevelType w:val="multilevel"/>
    <w:tmpl w:val="C7F6BEA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4D3197"/>
    <w:multiLevelType w:val="multilevel"/>
    <w:tmpl w:val="73805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9181139">
    <w:abstractNumId w:val="11"/>
  </w:num>
  <w:num w:numId="2" w16cid:durableId="937371471">
    <w:abstractNumId w:val="6"/>
  </w:num>
  <w:num w:numId="3" w16cid:durableId="1675960651">
    <w:abstractNumId w:val="5"/>
  </w:num>
  <w:num w:numId="4" w16cid:durableId="1390149705">
    <w:abstractNumId w:val="10"/>
  </w:num>
  <w:num w:numId="5" w16cid:durableId="1562449357">
    <w:abstractNumId w:val="2"/>
  </w:num>
  <w:num w:numId="6" w16cid:durableId="1609773614">
    <w:abstractNumId w:val="1"/>
  </w:num>
  <w:num w:numId="7" w16cid:durableId="526987290">
    <w:abstractNumId w:val="7"/>
  </w:num>
  <w:num w:numId="8" w16cid:durableId="1951475895">
    <w:abstractNumId w:val="0"/>
  </w:num>
  <w:num w:numId="9" w16cid:durableId="174468279">
    <w:abstractNumId w:val="3"/>
  </w:num>
  <w:num w:numId="10" w16cid:durableId="1554580332">
    <w:abstractNumId w:val="4"/>
  </w:num>
  <w:num w:numId="11" w16cid:durableId="1406953123">
    <w:abstractNumId w:val="9"/>
  </w:num>
  <w:num w:numId="12" w16cid:durableId="15936596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2A5"/>
    <w:rsid w:val="00130027"/>
    <w:rsid w:val="00AB32A5"/>
    <w:rsid w:val="00CD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EF9629-74CE-487D-8BE1-63F7D742F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32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32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32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32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32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32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32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32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32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3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3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3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32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32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32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32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32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32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32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3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32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3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32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32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32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32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3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32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32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Vast Enterprises</dc:creator>
  <cp:keywords/>
  <dc:description/>
  <cp:lastModifiedBy>Vast Enterprises</cp:lastModifiedBy>
  <cp:revision>2</cp:revision>
  <dcterms:created xsi:type="dcterms:W3CDTF">2026-05-03T20:53:00Z</dcterms:created>
  <dcterms:modified xsi:type="dcterms:W3CDTF">2026-05-03T20:54:00Z</dcterms:modified>
</cp:coreProperties>
</file>